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05" w:rsidRPr="00D444F2" w:rsidRDefault="00D444F2" w:rsidP="002D7143">
      <w:pPr>
        <w:numPr>
          <w:ilvl w:val="0"/>
          <w:numId w:val="5"/>
        </w:numPr>
        <w:spacing w:before="240"/>
        <w:jc w:val="both"/>
        <w:rPr>
          <w:rFonts w:ascii="Arial" w:hAnsi="Arial" w:cs="Arial"/>
          <w:kern w:val="20"/>
          <w:sz w:val="22"/>
          <w:szCs w:val="22"/>
        </w:rPr>
      </w:pPr>
      <w:bookmarkStart w:id="0" w:name="_GoBack"/>
      <w:bookmarkEnd w:id="0"/>
      <w:r w:rsidRPr="00D444F2">
        <w:rPr>
          <w:rFonts w:ascii="Arial" w:hAnsi="Arial" w:cs="Arial"/>
          <w:kern w:val="20"/>
          <w:sz w:val="22"/>
          <w:szCs w:val="22"/>
        </w:rPr>
        <w:t xml:space="preserve">Far North Queensland Ports Corporation Limited (Ports North), </w:t>
      </w:r>
      <w:r w:rsidR="00BE6DCA">
        <w:rPr>
          <w:rFonts w:ascii="Arial" w:hAnsi="Arial" w:cs="Arial"/>
          <w:kern w:val="20"/>
          <w:sz w:val="22"/>
          <w:szCs w:val="22"/>
        </w:rPr>
        <w:t xml:space="preserve">North Queensland Bulk Ports Corporation Limited (NQBP), </w:t>
      </w:r>
      <w:r w:rsidRPr="00D444F2">
        <w:rPr>
          <w:rFonts w:ascii="Arial" w:hAnsi="Arial" w:cs="Arial"/>
          <w:kern w:val="20"/>
          <w:sz w:val="22"/>
          <w:szCs w:val="22"/>
        </w:rPr>
        <w:t>Port of Townsville Limited (POTL)</w:t>
      </w:r>
      <w:r w:rsidR="003B2B19">
        <w:rPr>
          <w:rFonts w:ascii="Arial" w:hAnsi="Arial" w:cs="Arial"/>
          <w:kern w:val="20"/>
          <w:sz w:val="22"/>
          <w:szCs w:val="22"/>
        </w:rPr>
        <w:t xml:space="preserve"> and</w:t>
      </w:r>
      <w:r w:rsidRPr="00D444F2">
        <w:rPr>
          <w:rFonts w:ascii="Arial" w:hAnsi="Arial" w:cs="Arial"/>
          <w:kern w:val="20"/>
          <w:sz w:val="22"/>
          <w:szCs w:val="22"/>
        </w:rPr>
        <w:t xml:space="preserve"> </w:t>
      </w:r>
      <w:r w:rsidR="006C12AA">
        <w:rPr>
          <w:rFonts w:ascii="Arial" w:hAnsi="Arial" w:cs="Arial"/>
          <w:kern w:val="20"/>
          <w:sz w:val="22"/>
          <w:szCs w:val="22"/>
        </w:rPr>
        <w:t>Queensland Rail Limited (Q</w:t>
      </w:r>
      <w:r w:rsidR="00353BDF">
        <w:rPr>
          <w:rFonts w:ascii="Arial" w:hAnsi="Arial" w:cs="Arial"/>
          <w:kern w:val="20"/>
          <w:sz w:val="22"/>
          <w:szCs w:val="22"/>
        </w:rPr>
        <w:t>ueensland Rail</w:t>
      </w:r>
      <w:r w:rsidR="006C12AA">
        <w:rPr>
          <w:rFonts w:ascii="Arial" w:hAnsi="Arial" w:cs="Arial"/>
          <w:kern w:val="20"/>
          <w:sz w:val="22"/>
          <w:szCs w:val="22"/>
        </w:rPr>
        <w:t>)</w:t>
      </w:r>
      <w:r w:rsidR="00A12528">
        <w:rPr>
          <w:rFonts w:ascii="Arial" w:hAnsi="Arial" w:cs="Arial"/>
          <w:kern w:val="20"/>
          <w:sz w:val="22"/>
          <w:szCs w:val="22"/>
        </w:rPr>
        <w:t xml:space="preserve"> </w:t>
      </w:r>
      <w:r w:rsidR="0080795E" w:rsidRPr="00D444F2">
        <w:rPr>
          <w:rFonts w:ascii="Arial" w:hAnsi="Arial" w:cs="Arial"/>
          <w:kern w:val="20"/>
          <w:sz w:val="22"/>
          <w:szCs w:val="22"/>
        </w:rPr>
        <w:t xml:space="preserve">are Government </w:t>
      </w:r>
      <w:r w:rsidR="0069369E">
        <w:rPr>
          <w:rFonts w:ascii="Arial" w:hAnsi="Arial" w:cs="Arial"/>
          <w:kern w:val="20"/>
          <w:sz w:val="22"/>
          <w:szCs w:val="22"/>
        </w:rPr>
        <w:t>o</w:t>
      </w:r>
      <w:r w:rsidR="0080795E" w:rsidRPr="00D444F2">
        <w:rPr>
          <w:rFonts w:ascii="Arial" w:hAnsi="Arial" w:cs="Arial"/>
          <w:kern w:val="20"/>
          <w:sz w:val="22"/>
          <w:szCs w:val="22"/>
        </w:rPr>
        <w:t xml:space="preserve">wned </w:t>
      </w:r>
      <w:r w:rsidR="0069369E">
        <w:rPr>
          <w:rFonts w:ascii="Arial" w:hAnsi="Arial" w:cs="Arial"/>
          <w:kern w:val="20"/>
          <w:sz w:val="22"/>
          <w:szCs w:val="22"/>
        </w:rPr>
        <w:t>c</w:t>
      </w:r>
      <w:r w:rsidR="0080795E" w:rsidRPr="00D444F2">
        <w:rPr>
          <w:rFonts w:ascii="Arial" w:hAnsi="Arial" w:cs="Arial"/>
          <w:kern w:val="20"/>
          <w:sz w:val="22"/>
          <w:szCs w:val="22"/>
        </w:rPr>
        <w:t>orporations (GOCs)</w:t>
      </w:r>
      <w:r w:rsidR="00753E05" w:rsidRPr="00D444F2">
        <w:rPr>
          <w:rFonts w:ascii="Arial" w:hAnsi="Arial" w:cs="Arial"/>
          <w:kern w:val="20"/>
          <w:sz w:val="22"/>
          <w:szCs w:val="22"/>
        </w:rPr>
        <w:t xml:space="preserve">.  </w:t>
      </w:r>
    </w:p>
    <w:p w:rsidR="0080795E" w:rsidRPr="009E71BB" w:rsidRDefault="0080795E" w:rsidP="002D7143">
      <w:pPr>
        <w:numPr>
          <w:ilvl w:val="0"/>
          <w:numId w:val="5"/>
        </w:numPr>
        <w:spacing w:before="2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The Boards of GOCs are established under the </w:t>
      </w:r>
      <w:r>
        <w:rPr>
          <w:rFonts w:ascii="Arial" w:hAnsi="Arial" w:cs="Arial"/>
          <w:i/>
          <w:kern w:val="20"/>
          <w:sz w:val="22"/>
          <w:szCs w:val="22"/>
        </w:rPr>
        <w:t>Government Owned Corporations Act 199</w:t>
      </w:r>
      <w:r w:rsidR="003B6C6C">
        <w:rPr>
          <w:rFonts w:ascii="Arial" w:hAnsi="Arial" w:cs="Arial"/>
          <w:i/>
          <w:kern w:val="20"/>
          <w:sz w:val="22"/>
          <w:szCs w:val="22"/>
        </w:rPr>
        <w:t>3</w:t>
      </w:r>
      <w:r>
        <w:rPr>
          <w:rFonts w:ascii="Arial" w:hAnsi="Arial" w:cs="Arial"/>
          <w:kern w:val="20"/>
          <w:sz w:val="22"/>
          <w:szCs w:val="22"/>
        </w:rPr>
        <w:t>.</w:t>
      </w:r>
    </w:p>
    <w:p w:rsidR="00753E05" w:rsidRDefault="003B2B19" w:rsidP="002D7143">
      <w:pPr>
        <w:numPr>
          <w:ilvl w:val="0"/>
          <w:numId w:val="5"/>
        </w:numPr>
        <w:spacing w:before="2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10</w:t>
      </w:r>
      <w:r w:rsidR="009A3E49" w:rsidRPr="00D444F2">
        <w:rPr>
          <w:rFonts w:ascii="Arial" w:hAnsi="Arial" w:cs="Arial"/>
          <w:kern w:val="20"/>
          <w:sz w:val="22"/>
          <w:szCs w:val="22"/>
        </w:rPr>
        <w:t xml:space="preserve"> </w:t>
      </w:r>
      <w:r w:rsidR="00D444F2" w:rsidRPr="00D444F2">
        <w:rPr>
          <w:rFonts w:ascii="Arial" w:hAnsi="Arial" w:cs="Arial"/>
          <w:kern w:val="20"/>
          <w:sz w:val="22"/>
          <w:szCs w:val="22"/>
        </w:rPr>
        <w:t>GOC directors ha</w:t>
      </w:r>
      <w:r w:rsidR="00336AB7">
        <w:rPr>
          <w:rFonts w:ascii="Arial" w:hAnsi="Arial" w:cs="Arial"/>
          <w:kern w:val="20"/>
          <w:sz w:val="22"/>
          <w:szCs w:val="22"/>
        </w:rPr>
        <w:t>d</w:t>
      </w:r>
      <w:r w:rsidR="00D444F2" w:rsidRPr="00D444F2">
        <w:rPr>
          <w:rFonts w:ascii="Arial" w:hAnsi="Arial" w:cs="Arial"/>
          <w:kern w:val="20"/>
          <w:sz w:val="22"/>
          <w:szCs w:val="22"/>
        </w:rPr>
        <w:t xml:space="preserve"> terms expiring on 30 September 2012</w:t>
      </w:r>
      <w:r w:rsidR="00753E05" w:rsidRPr="00B62311">
        <w:rPr>
          <w:rFonts w:ascii="Arial" w:hAnsi="Arial" w:cs="Arial"/>
          <w:kern w:val="20"/>
          <w:sz w:val="22"/>
          <w:szCs w:val="22"/>
        </w:rPr>
        <w:t>.</w:t>
      </w:r>
    </w:p>
    <w:p w:rsidR="002C79C1" w:rsidRDefault="002C79C1" w:rsidP="002D7143">
      <w:pPr>
        <w:numPr>
          <w:ilvl w:val="0"/>
          <w:numId w:val="5"/>
        </w:numPr>
        <w:tabs>
          <w:tab w:val="clear" w:pos="36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2C79C1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2C79C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C79C1">
        <w:rPr>
          <w:rFonts w:ascii="Arial" w:hAnsi="Arial" w:cs="Arial"/>
          <w:sz w:val="22"/>
          <w:szCs w:val="22"/>
        </w:rPr>
        <w:t>that the following nominees be recommended to Governor in Council for appointment as Directors commencing from the date of Governor in Council approval and expiring on 30 September 2015</w:t>
      </w:r>
      <w:r w:rsidR="00975D4C">
        <w:rPr>
          <w:rFonts w:ascii="Arial" w:hAnsi="Arial" w:cs="Arial"/>
          <w:sz w:val="22"/>
          <w:szCs w:val="22"/>
        </w:rPr>
        <w:t xml:space="preserve"> (unless otherwise noted)</w:t>
      </w:r>
      <w:r w:rsidRPr="002C79C1">
        <w:rPr>
          <w:rFonts w:ascii="Arial" w:hAnsi="Arial" w:cs="Arial"/>
          <w:sz w:val="22"/>
          <w:szCs w:val="22"/>
        </w:rPr>
        <w:t>:</w:t>
      </w:r>
    </w:p>
    <w:p w:rsidR="0069369E" w:rsidRDefault="0069369E" w:rsidP="002D7143">
      <w:pPr>
        <w:autoSpaceDE w:val="0"/>
        <w:autoSpaceDN w:val="0"/>
        <w:adjustRightInd w:val="0"/>
        <w:ind w:left="922"/>
        <w:jc w:val="both"/>
        <w:rPr>
          <w:rFonts w:ascii="Arial" w:hAnsi="Arial" w:cs="Arial"/>
          <w:color w:val="000000"/>
          <w:sz w:val="22"/>
          <w:szCs w:val="22"/>
        </w:rPr>
      </w:pPr>
    </w:p>
    <w:p w:rsidR="002C79C1" w:rsidRDefault="00BE6DCA" w:rsidP="009C6962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Mr Robert Macalister, </w:t>
      </w:r>
      <w:r w:rsidR="002C79C1" w:rsidRPr="00F118FF">
        <w:rPr>
          <w:rFonts w:ascii="Arial" w:hAnsi="Arial" w:cs="Arial"/>
          <w:color w:val="000000"/>
          <w:sz w:val="22"/>
          <w:szCs w:val="22"/>
        </w:rPr>
        <w:t xml:space="preserve">Mr Greg Nucifora </w:t>
      </w:r>
      <w:r w:rsidR="00975D4C" w:rsidRPr="00F118FF">
        <w:rPr>
          <w:rFonts w:ascii="Arial" w:hAnsi="Arial" w:cs="Arial"/>
          <w:color w:val="000000"/>
          <w:sz w:val="22"/>
          <w:szCs w:val="22"/>
        </w:rPr>
        <w:t>(term of appointment expiring 30</w:t>
      </w:r>
      <w:r w:rsidR="00793BCA">
        <w:rPr>
          <w:rFonts w:ascii="Arial" w:hAnsi="Arial" w:cs="Arial"/>
          <w:color w:val="000000"/>
          <w:sz w:val="22"/>
          <w:szCs w:val="22"/>
        </w:rPr>
        <w:t> </w:t>
      </w:r>
      <w:r w:rsidR="00975D4C" w:rsidRPr="00F118FF">
        <w:rPr>
          <w:rFonts w:ascii="Arial" w:hAnsi="Arial" w:cs="Arial"/>
          <w:color w:val="000000"/>
          <w:sz w:val="22"/>
          <w:szCs w:val="22"/>
        </w:rPr>
        <w:t>September 2016) and Mr</w:t>
      </w:r>
      <w:r w:rsidR="006A2E3C" w:rsidRPr="00F118FF">
        <w:rPr>
          <w:rFonts w:ascii="Arial" w:hAnsi="Arial" w:cs="Arial"/>
          <w:color w:val="000000"/>
          <w:sz w:val="22"/>
          <w:szCs w:val="22"/>
        </w:rPr>
        <w:t> </w:t>
      </w:r>
      <w:r w:rsidR="00975D4C" w:rsidRPr="00F118FF">
        <w:rPr>
          <w:rFonts w:ascii="Arial" w:hAnsi="Arial" w:cs="Arial"/>
          <w:color w:val="000000"/>
          <w:sz w:val="22"/>
          <w:szCs w:val="22"/>
        </w:rPr>
        <w:t xml:space="preserve">Paul Gregory </w:t>
      </w:r>
      <w:r w:rsidR="002C79C1" w:rsidRPr="00F118FF">
        <w:rPr>
          <w:rFonts w:ascii="Arial" w:hAnsi="Arial" w:cs="Arial"/>
          <w:color w:val="000000"/>
          <w:sz w:val="22"/>
          <w:szCs w:val="22"/>
        </w:rPr>
        <w:t>to the</w:t>
      </w:r>
      <w:r w:rsidR="002C79C1" w:rsidRPr="002C79C1">
        <w:rPr>
          <w:rFonts w:ascii="Arial" w:hAnsi="Arial" w:cs="Arial"/>
          <w:color w:val="000000"/>
          <w:sz w:val="22"/>
          <w:szCs w:val="22"/>
        </w:rPr>
        <w:t xml:space="preserve"> Ports North Board;</w:t>
      </w:r>
    </w:p>
    <w:p w:rsidR="00BE6DCA" w:rsidRPr="002C79C1" w:rsidRDefault="00BE6DCA" w:rsidP="009C6962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Mr Alan Grummitt to the NQBP Board;</w:t>
      </w:r>
    </w:p>
    <w:p w:rsidR="006C12AA" w:rsidRDefault="002C79C1" w:rsidP="009C6962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C79C1">
        <w:rPr>
          <w:rFonts w:ascii="Arial" w:hAnsi="Arial" w:cs="Arial"/>
          <w:color w:val="000000"/>
          <w:sz w:val="22"/>
          <w:szCs w:val="22"/>
        </w:rPr>
        <w:t>Mr Ian Jessup</w:t>
      </w:r>
      <w:r w:rsidR="00BE6DCA">
        <w:rPr>
          <w:rFonts w:ascii="Arial" w:hAnsi="Arial" w:cs="Arial"/>
          <w:color w:val="000000"/>
          <w:sz w:val="22"/>
          <w:szCs w:val="22"/>
        </w:rPr>
        <w:t>,</w:t>
      </w:r>
      <w:r w:rsidRPr="002C79C1">
        <w:rPr>
          <w:rFonts w:ascii="Arial" w:hAnsi="Arial" w:cs="Arial"/>
          <w:color w:val="000000"/>
          <w:sz w:val="22"/>
          <w:szCs w:val="22"/>
        </w:rPr>
        <w:t xml:space="preserve"> Ms Dominique Tim So </w:t>
      </w:r>
      <w:r w:rsidR="00BE6DCA">
        <w:rPr>
          <w:rFonts w:ascii="Arial" w:hAnsi="Arial" w:cs="Arial"/>
          <w:color w:val="000000"/>
          <w:sz w:val="22"/>
          <w:szCs w:val="22"/>
        </w:rPr>
        <w:t xml:space="preserve">and Mr Patrick Brady </w:t>
      </w:r>
      <w:r w:rsidRPr="002C79C1">
        <w:rPr>
          <w:rFonts w:ascii="Arial" w:hAnsi="Arial" w:cs="Arial"/>
          <w:color w:val="000000"/>
          <w:sz w:val="22"/>
          <w:szCs w:val="22"/>
        </w:rPr>
        <w:t xml:space="preserve">to the POTL Board; </w:t>
      </w:r>
      <w:r w:rsidR="003B2B19" w:rsidRPr="002C79C1">
        <w:rPr>
          <w:rFonts w:ascii="Arial" w:hAnsi="Arial" w:cs="Arial"/>
          <w:color w:val="000000"/>
          <w:sz w:val="22"/>
          <w:szCs w:val="22"/>
        </w:rPr>
        <w:t>and</w:t>
      </w:r>
    </w:p>
    <w:p w:rsidR="002C79C1" w:rsidRPr="002C79C1" w:rsidRDefault="00BE6DCA" w:rsidP="009C6962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Mr Dawson Pet</w:t>
      </w:r>
      <w:r w:rsidR="00F179FD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e, </w:t>
      </w:r>
      <w:r w:rsidR="006C12AA">
        <w:rPr>
          <w:rFonts w:ascii="Arial" w:hAnsi="Arial" w:cs="Arial"/>
          <w:color w:val="000000"/>
          <w:sz w:val="22"/>
          <w:szCs w:val="22"/>
        </w:rPr>
        <w:t>Mr</w:t>
      </w:r>
      <w:r w:rsidR="009A3E49">
        <w:rPr>
          <w:rFonts w:ascii="Arial" w:hAnsi="Arial" w:cs="Arial"/>
          <w:color w:val="000000"/>
          <w:sz w:val="22"/>
          <w:szCs w:val="22"/>
        </w:rPr>
        <w:t xml:space="preserve"> Geoff Harley, Mr David George and </w:t>
      </w:r>
      <w:r w:rsidR="009A3E49" w:rsidRPr="009A3E49">
        <w:rPr>
          <w:rFonts w:ascii="Arial" w:hAnsi="Arial" w:cs="Arial"/>
          <w:color w:val="000000"/>
          <w:sz w:val="22"/>
          <w:szCs w:val="22"/>
        </w:rPr>
        <w:t>Ms Wendy McMillan to the Q</w:t>
      </w:r>
      <w:r w:rsidR="00353BDF">
        <w:rPr>
          <w:rFonts w:ascii="Arial" w:hAnsi="Arial" w:cs="Arial"/>
          <w:color w:val="000000"/>
          <w:sz w:val="22"/>
          <w:szCs w:val="22"/>
        </w:rPr>
        <w:t xml:space="preserve">ueensland </w:t>
      </w:r>
      <w:r w:rsidR="009A3E49" w:rsidRPr="009A3E49">
        <w:rPr>
          <w:rFonts w:ascii="Arial" w:hAnsi="Arial" w:cs="Arial"/>
          <w:color w:val="000000"/>
          <w:sz w:val="22"/>
          <w:szCs w:val="22"/>
        </w:rPr>
        <w:t>R</w:t>
      </w:r>
      <w:r w:rsidR="00353BDF">
        <w:rPr>
          <w:rFonts w:ascii="Arial" w:hAnsi="Arial" w:cs="Arial"/>
          <w:color w:val="000000"/>
          <w:sz w:val="22"/>
          <w:szCs w:val="22"/>
        </w:rPr>
        <w:t>ail</w:t>
      </w:r>
      <w:r w:rsidR="009A3E49" w:rsidRPr="009A3E49">
        <w:rPr>
          <w:rFonts w:ascii="Arial" w:hAnsi="Arial" w:cs="Arial"/>
          <w:color w:val="000000"/>
          <w:sz w:val="22"/>
          <w:szCs w:val="22"/>
        </w:rPr>
        <w:t xml:space="preserve"> Board</w:t>
      </w:r>
      <w:r w:rsidR="003B2B19">
        <w:rPr>
          <w:rFonts w:ascii="Arial" w:hAnsi="Arial" w:cs="Arial"/>
          <w:color w:val="000000"/>
          <w:sz w:val="22"/>
          <w:szCs w:val="22"/>
        </w:rPr>
        <w:t>.</w:t>
      </w:r>
      <w:r w:rsidR="009A3E49" w:rsidRPr="009A3E49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2C79C1" w:rsidRPr="002C79C1" w:rsidSect="00FC273B">
      <w:headerReference w:type="default" r:id="rId8"/>
      <w:pgSz w:w="11906" w:h="16838"/>
      <w:pgMar w:top="1440" w:right="851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6C" w:rsidRDefault="00EB126C" w:rsidP="003915E9">
      <w:r>
        <w:separator/>
      </w:r>
    </w:p>
  </w:endnote>
  <w:endnote w:type="continuationSeparator" w:id="0">
    <w:p w:rsidR="00EB126C" w:rsidRDefault="00EB126C" w:rsidP="0039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6C" w:rsidRDefault="00EB126C" w:rsidP="003915E9">
      <w:r>
        <w:separator/>
      </w:r>
    </w:p>
  </w:footnote>
  <w:footnote w:type="continuationSeparator" w:id="0">
    <w:p w:rsidR="00EB126C" w:rsidRDefault="00EB126C" w:rsidP="0039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AA" w:rsidRPr="00D75134" w:rsidRDefault="006C12AA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6C12AA" w:rsidRPr="00D75134" w:rsidRDefault="006C12AA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C12AA" w:rsidRPr="001E209B" w:rsidRDefault="006C12AA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9C6962">
      <w:rPr>
        <w:rFonts w:ascii="Arial" w:hAnsi="Arial" w:cs="Arial"/>
        <w:b/>
        <w:sz w:val="22"/>
        <w:szCs w:val="22"/>
      </w:rPr>
      <w:t xml:space="preserve">December </w:t>
    </w:r>
    <w:r w:rsidRPr="001E209B">
      <w:rPr>
        <w:rFonts w:ascii="Arial" w:hAnsi="Arial" w:cs="Arial"/>
        <w:b/>
        <w:sz w:val="22"/>
        <w:szCs w:val="22"/>
      </w:rPr>
      <w:t>2012</w:t>
    </w:r>
  </w:p>
  <w:p w:rsidR="006C12AA" w:rsidRPr="00A941A9" w:rsidRDefault="006C12AA" w:rsidP="003915E9">
    <w:pPr>
      <w:pStyle w:val="Header"/>
      <w:tabs>
        <w:tab w:val="right" w:pos="9072"/>
      </w:tabs>
      <w:ind w:firstLine="2880"/>
      <w:rPr>
        <w:rFonts w:ascii="Arial" w:hAnsi="Arial" w:cs="Arial"/>
        <w:b/>
        <w:sz w:val="22"/>
        <w:szCs w:val="22"/>
      </w:rPr>
    </w:pPr>
  </w:p>
  <w:p w:rsidR="006C12AA" w:rsidRPr="00E64B33" w:rsidRDefault="006C12AA" w:rsidP="00A12528">
    <w:pPr>
      <w:pStyle w:val="Header"/>
      <w:spacing w:before="120" w:after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Directors </w:t>
    </w:r>
    <w:r w:rsidRPr="00D444F2">
      <w:rPr>
        <w:rFonts w:ascii="Arial" w:hAnsi="Arial" w:cs="Arial"/>
        <w:b/>
        <w:sz w:val="22"/>
        <w:szCs w:val="22"/>
        <w:u w:val="single"/>
      </w:rPr>
      <w:t>to Government Owned Corporation Boards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6C12AA" w:rsidRPr="00E64B33" w:rsidRDefault="006C12AA" w:rsidP="00E64B33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 w:rsidRPr="00E64B33">
      <w:rPr>
        <w:rFonts w:ascii="Arial" w:hAnsi="Arial" w:cs="Arial"/>
        <w:b/>
        <w:sz w:val="22"/>
        <w:szCs w:val="22"/>
        <w:u w:val="single"/>
      </w:rPr>
      <w:t>Treasurer and Minister for Trade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6C12AA" w:rsidRDefault="006C12AA" w:rsidP="00A1252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0B48"/>
    <w:multiLevelType w:val="hybridMultilevel"/>
    <w:tmpl w:val="16E809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5625C"/>
    <w:multiLevelType w:val="hybridMultilevel"/>
    <w:tmpl w:val="788C2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C6C6C"/>
    <w:multiLevelType w:val="hybridMultilevel"/>
    <w:tmpl w:val="3452B33A"/>
    <w:lvl w:ilvl="0" w:tplc="95A211B2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1642" w:hanging="360"/>
      </w:pPr>
    </w:lvl>
    <w:lvl w:ilvl="2" w:tplc="95A211B2">
      <w:numFmt w:val="bullet"/>
      <w:lvlText w:val="-"/>
      <w:lvlJc w:val="left"/>
      <w:pPr>
        <w:ind w:left="2542" w:hanging="360"/>
      </w:pPr>
      <w:rPr>
        <w:rFonts w:ascii="Times New Roman" w:eastAsia="Times New Roman" w:hAnsi="Times New Roman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3082" w:hanging="360"/>
      </w:pPr>
    </w:lvl>
    <w:lvl w:ilvl="4" w:tplc="0C090019" w:tentative="1">
      <w:start w:val="1"/>
      <w:numFmt w:val="lowerLetter"/>
      <w:lvlText w:val="%5."/>
      <w:lvlJc w:val="left"/>
      <w:pPr>
        <w:ind w:left="3802" w:hanging="360"/>
      </w:pPr>
    </w:lvl>
    <w:lvl w:ilvl="5" w:tplc="0C09001B" w:tentative="1">
      <w:start w:val="1"/>
      <w:numFmt w:val="lowerRoman"/>
      <w:lvlText w:val="%6."/>
      <w:lvlJc w:val="right"/>
      <w:pPr>
        <w:ind w:left="4522" w:hanging="180"/>
      </w:pPr>
    </w:lvl>
    <w:lvl w:ilvl="6" w:tplc="0C09000F" w:tentative="1">
      <w:start w:val="1"/>
      <w:numFmt w:val="decimal"/>
      <w:lvlText w:val="%7."/>
      <w:lvlJc w:val="left"/>
      <w:pPr>
        <w:ind w:left="5242" w:hanging="360"/>
      </w:pPr>
    </w:lvl>
    <w:lvl w:ilvl="7" w:tplc="0C090019" w:tentative="1">
      <w:start w:val="1"/>
      <w:numFmt w:val="lowerLetter"/>
      <w:lvlText w:val="%8."/>
      <w:lvlJc w:val="left"/>
      <w:pPr>
        <w:ind w:left="5962" w:hanging="360"/>
      </w:pPr>
    </w:lvl>
    <w:lvl w:ilvl="8" w:tplc="0C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 w15:restartNumberingAfterBreak="0">
    <w:nsid w:val="2B3079B4"/>
    <w:multiLevelType w:val="hybridMultilevel"/>
    <w:tmpl w:val="68EEF79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4" w15:restartNumberingAfterBreak="0">
    <w:nsid w:val="2B5D4388"/>
    <w:multiLevelType w:val="hybridMultilevel"/>
    <w:tmpl w:val="FBDE3806"/>
    <w:lvl w:ilvl="0" w:tplc="E83874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F168B9"/>
    <w:multiLevelType w:val="hybridMultilevel"/>
    <w:tmpl w:val="92E4CC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DC1B7C"/>
    <w:multiLevelType w:val="hybridMultilevel"/>
    <w:tmpl w:val="CE24E0E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A020B"/>
    <w:multiLevelType w:val="hybridMultilevel"/>
    <w:tmpl w:val="3A8EDA4C"/>
    <w:lvl w:ilvl="0" w:tplc="CC70A01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409110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B63476"/>
    <w:multiLevelType w:val="singleLevel"/>
    <w:tmpl w:val="5DEEEC14"/>
    <w:lvl w:ilvl="0">
      <w:start w:val="1"/>
      <w:numFmt w:val="decimal"/>
      <w:lvlText w:val="%1. "/>
      <w:lvlJc w:val="left"/>
      <w:pPr>
        <w:tabs>
          <w:tab w:val="num" w:pos="562"/>
        </w:tabs>
        <w:ind w:left="562" w:hanging="562"/>
      </w:pPr>
      <w:rPr>
        <w:b w:val="0"/>
        <w:color w:val="auto"/>
      </w:rPr>
    </w:lvl>
  </w:abstractNum>
  <w:abstractNum w:abstractNumId="9" w15:restartNumberingAfterBreak="0">
    <w:nsid w:val="64637835"/>
    <w:multiLevelType w:val="hybridMultilevel"/>
    <w:tmpl w:val="BBB2268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104AC3"/>
    <w:multiLevelType w:val="hybridMultilevel"/>
    <w:tmpl w:val="988498EC"/>
    <w:lvl w:ilvl="0" w:tplc="EC9CB29C">
      <w:start w:val="1"/>
      <w:numFmt w:val="decimal"/>
      <w:lvlRestart w:val="0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3552EEB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2C5FB4"/>
    <w:multiLevelType w:val="hybridMultilevel"/>
    <w:tmpl w:val="69820F16"/>
    <w:lvl w:ilvl="0" w:tplc="48C2A884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2F32932"/>
    <w:multiLevelType w:val="hybridMultilevel"/>
    <w:tmpl w:val="5C9663F2"/>
    <w:lvl w:ilvl="0" w:tplc="52120F78">
      <w:numFmt w:val="bullet"/>
      <w:lvlText w:val=""/>
      <w:lvlJc w:val="left"/>
      <w:pPr>
        <w:ind w:left="922" w:hanging="360"/>
      </w:pPr>
      <w:rPr>
        <w:rFonts w:ascii="Symbol" w:hAnsi="Symbol"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642" w:hanging="360"/>
      </w:pPr>
    </w:lvl>
    <w:lvl w:ilvl="2" w:tplc="95A211B2">
      <w:numFmt w:val="bullet"/>
      <w:lvlText w:val="-"/>
      <w:lvlJc w:val="left"/>
      <w:pPr>
        <w:ind w:left="2542" w:hanging="360"/>
      </w:pPr>
      <w:rPr>
        <w:rFonts w:ascii="Times New Roman" w:eastAsia="Times New Roman" w:hAnsi="Times New Roman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3082" w:hanging="360"/>
      </w:pPr>
    </w:lvl>
    <w:lvl w:ilvl="4" w:tplc="0C090019" w:tentative="1">
      <w:start w:val="1"/>
      <w:numFmt w:val="lowerLetter"/>
      <w:lvlText w:val="%5."/>
      <w:lvlJc w:val="left"/>
      <w:pPr>
        <w:ind w:left="3802" w:hanging="360"/>
      </w:pPr>
    </w:lvl>
    <w:lvl w:ilvl="5" w:tplc="0C09001B" w:tentative="1">
      <w:start w:val="1"/>
      <w:numFmt w:val="lowerRoman"/>
      <w:lvlText w:val="%6."/>
      <w:lvlJc w:val="right"/>
      <w:pPr>
        <w:ind w:left="4522" w:hanging="180"/>
      </w:pPr>
    </w:lvl>
    <w:lvl w:ilvl="6" w:tplc="0C09000F" w:tentative="1">
      <w:start w:val="1"/>
      <w:numFmt w:val="decimal"/>
      <w:lvlText w:val="%7."/>
      <w:lvlJc w:val="left"/>
      <w:pPr>
        <w:ind w:left="5242" w:hanging="360"/>
      </w:pPr>
    </w:lvl>
    <w:lvl w:ilvl="7" w:tplc="0C090019" w:tentative="1">
      <w:start w:val="1"/>
      <w:numFmt w:val="lowerLetter"/>
      <w:lvlText w:val="%8."/>
      <w:lvlJc w:val="left"/>
      <w:pPr>
        <w:ind w:left="5962" w:hanging="360"/>
      </w:pPr>
    </w:lvl>
    <w:lvl w:ilvl="8" w:tplc="0C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3" w15:restartNumberingAfterBreak="0">
    <w:nsid w:val="75A63052"/>
    <w:multiLevelType w:val="hybridMultilevel"/>
    <w:tmpl w:val="1B7CE25A"/>
    <w:lvl w:ilvl="0" w:tplc="3552EEB0">
      <w:start w:val="1"/>
      <w:numFmt w:val="bullet"/>
      <w:lvlText w:val=""/>
      <w:lvlJc w:val="left"/>
      <w:pPr>
        <w:tabs>
          <w:tab w:val="num" w:pos="789"/>
        </w:tabs>
        <w:ind w:left="789" w:hanging="227"/>
      </w:pPr>
      <w:rPr>
        <w:rFonts w:ascii="Symbol" w:hAnsi="Symbol" w:hint="default"/>
        <w:b w:val="0"/>
      </w:rPr>
    </w:lvl>
    <w:lvl w:ilvl="1" w:tplc="9E42C6C2">
      <w:start w:val="322"/>
      <w:numFmt w:val="bullet"/>
      <w:lvlText w:val="-"/>
      <w:lvlJc w:val="left"/>
      <w:pPr>
        <w:tabs>
          <w:tab w:val="num" w:pos="2002"/>
        </w:tabs>
        <w:ind w:left="2002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E9"/>
    <w:rsid w:val="000100E2"/>
    <w:rsid w:val="000577D2"/>
    <w:rsid w:val="00064D1D"/>
    <w:rsid w:val="0008609E"/>
    <w:rsid w:val="000C3728"/>
    <w:rsid w:val="000F2B57"/>
    <w:rsid w:val="00112EBD"/>
    <w:rsid w:val="001246D5"/>
    <w:rsid w:val="00136D6C"/>
    <w:rsid w:val="00152DDA"/>
    <w:rsid w:val="0015577D"/>
    <w:rsid w:val="0016207A"/>
    <w:rsid w:val="00177BE8"/>
    <w:rsid w:val="001A3842"/>
    <w:rsid w:val="001B4D73"/>
    <w:rsid w:val="002218E9"/>
    <w:rsid w:val="00255B63"/>
    <w:rsid w:val="00271998"/>
    <w:rsid w:val="00284134"/>
    <w:rsid w:val="002B0EF5"/>
    <w:rsid w:val="002C79C1"/>
    <w:rsid w:val="002D7143"/>
    <w:rsid w:val="002D7308"/>
    <w:rsid w:val="00336AB7"/>
    <w:rsid w:val="00353BDF"/>
    <w:rsid w:val="003915E9"/>
    <w:rsid w:val="003B03CE"/>
    <w:rsid w:val="003B2B19"/>
    <w:rsid w:val="003B6C6C"/>
    <w:rsid w:val="003C74D2"/>
    <w:rsid w:val="003E547D"/>
    <w:rsid w:val="003E7A0C"/>
    <w:rsid w:val="0042097E"/>
    <w:rsid w:val="00433BCF"/>
    <w:rsid w:val="00495A32"/>
    <w:rsid w:val="004D6B67"/>
    <w:rsid w:val="00503B8D"/>
    <w:rsid w:val="0052382B"/>
    <w:rsid w:val="00524E37"/>
    <w:rsid w:val="005A4911"/>
    <w:rsid w:val="005C147E"/>
    <w:rsid w:val="005E4FF7"/>
    <w:rsid w:val="00635DD6"/>
    <w:rsid w:val="006539AC"/>
    <w:rsid w:val="0067135A"/>
    <w:rsid w:val="0069369E"/>
    <w:rsid w:val="006A2E3C"/>
    <w:rsid w:val="006B2F5E"/>
    <w:rsid w:val="006C12AA"/>
    <w:rsid w:val="00751679"/>
    <w:rsid w:val="007534D4"/>
    <w:rsid w:val="00753E05"/>
    <w:rsid w:val="00775F5C"/>
    <w:rsid w:val="00787891"/>
    <w:rsid w:val="00793BCA"/>
    <w:rsid w:val="007A3776"/>
    <w:rsid w:val="007B4943"/>
    <w:rsid w:val="007E4F55"/>
    <w:rsid w:val="007F39B4"/>
    <w:rsid w:val="008057F4"/>
    <w:rsid w:val="0080795E"/>
    <w:rsid w:val="00832265"/>
    <w:rsid w:val="008D3F95"/>
    <w:rsid w:val="008E3EF7"/>
    <w:rsid w:val="00910C84"/>
    <w:rsid w:val="00913241"/>
    <w:rsid w:val="00944349"/>
    <w:rsid w:val="00975D4C"/>
    <w:rsid w:val="00977F48"/>
    <w:rsid w:val="009A3E49"/>
    <w:rsid w:val="009C1CAF"/>
    <w:rsid w:val="009C6962"/>
    <w:rsid w:val="00A12528"/>
    <w:rsid w:val="00A13864"/>
    <w:rsid w:val="00A37B8B"/>
    <w:rsid w:val="00A50A44"/>
    <w:rsid w:val="00A557C3"/>
    <w:rsid w:val="00AA0C07"/>
    <w:rsid w:val="00AE48FA"/>
    <w:rsid w:val="00B054A2"/>
    <w:rsid w:val="00B41C59"/>
    <w:rsid w:val="00B52F39"/>
    <w:rsid w:val="00BD656C"/>
    <w:rsid w:val="00BE49F7"/>
    <w:rsid w:val="00BE6DCA"/>
    <w:rsid w:val="00C11F8C"/>
    <w:rsid w:val="00C32F63"/>
    <w:rsid w:val="00C4500B"/>
    <w:rsid w:val="00CB2623"/>
    <w:rsid w:val="00CC2C02"/>
    <w:rsid w:val="00CC5090"/>
    <w:rsid w:val="00D1484A"/>
    <w:rsid w:val="00D444F2"/>
    <w:rsid w:val="00D45980"/>
    <w:rsid w:val="00D761AA"/>
    <w:rsid w:val="00D958DD"/>
    <w:rsid w:val="00DA04AE"/>
    <w:rsid w:val="00E07622"/>
    <w:rsid w:val="00E42202"/>
    <w:rsid w:val="00E64B33"/>
    <w:rsid w:val="00E668F5"/>
    <w:rsid w:val="00EA0826"/>
    <w:rsid w:val="00EB126C"/>
    <w:rsid w:val="00ED038B"/>
    <w:rsid w:val="00ED2A3A"/>
    <w:rsid w:val="00F118FF"/>
    <w:rsid w:val="00F179FD"/>
    <w:rsid w:val="00F23A55"/>
    <w:rsid w:val="00F35B6C"/>
    <w:rsid w:val="00F4696D"/>
    <w:rsid w:val="00F82675"/>
    <w:rsid w:val="00F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E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1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15E9"/>
  </w:style>
  <w:style w:type="paragraph" w:styleId="Footer">
    <w:name w:val="footer"/>
    <w:basedOn w:val="Normal"/>
    <w:link w:val="FooterChar"/>
    <w:uiPriority w:val="99"/>
    <w:unhideWhenUsed/>
    <w:rsid w:val="00391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E9"/>
  </w:style>
  <w:style w:type="character" w:styleId="PageNumber">
    <w:name w:val="page number"/>
    <w:basedOn w:val="DefaultParagraphFont"/>
    <w:rsid w:val="003915E9"/>
  </w:style>
  <w:style w:type="table" w:styleId="TableGrid">
    <w:name w:val="Table Grid"/>
    <w:basedOn w:val="TableNormal"/>
    <w:rsid w:val="00391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5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B3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64B33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D444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5BFB-2317-43E9-B916-920FAE6A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824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978</CharactersWithSpaces>
  <SharedDoc>false</SharedDoc>
  <HyperlinkBase>https://www.cabinet.qld.gov.au/documents/2012/Dec/GOC Board/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2013-02-28T02:54:00Z</cp:lastPrinted>
  <dcterms:created xsi:type="dcterms:W3CDTF">2017-10-24T23:18:00Z</dcterms:created>
  <dcterms:modified xsi:type="dcterms:W3CDTF">2018-03-06T01:12:00Z</dcterms:modified>
  <cp:category>Significant_Appointments</cp:category>
</cp:coreProperties>
</file>